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历史、理论、实践：中华传统医德育人精髓的逻辑分析</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何梦焕</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（西安医学院马克思主义学院，陕西 西安 710021）</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摘要：传统中医药文化蕴含着丰富的德育精髓，是中华民族的智慧结晶，更是中华优秀传统文化的重要代表。本文系统梳理了中医药文化的历史展脉络，提炼中医药文化中蕴含的传统医德观，进一步探索了医德育人的实践路径，推进传统医德“薪火相传”，从而彰显了中医药文化对医学生有着独特的引导和教育作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关键词：医学生；医德教育；传统医德；育人精髓</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sz w:val="21"/>
          <w:szCs w:val="21"/>
          <w:lang w:val="en-US" w:eastAsia="zh-CN"/>
        </w:rPr>
      </w:pPr>
    </w:p>
    <w:p>
      <w:pPr>
        <w:pStyle w:val="3"/>
        <w:keepNext w:val="0"/>
        <w:keepLines w:val="0"/>
        <w:pageBreakBefore w:val="0"/>
        <w:kinsoku/>
        <w:wordWrap/>
        <w:overflowPunct/>
        <w:topLinePunct w:val="0"/>
        <w:autoSpaceDE/>
        <w:autoSpaceDN/>
        <w:bidi w:val="0"/>
        <w:adjustRightInd/>
        <w:snapToGrid w:val="0"/>
        <w:spacing w:line="360" w:lineRule="exact"/>
        <w:textAlignment w:val="auto"/>
        <w:rPr>
          <w:rFonts w:hint="default"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基金项目]西安医学院2021年思想政治教育研究课题“基于传统中医药文化传承的医科生医德教育路径研究”（2021SZ04）；2022年度西安医学院教育教学改革研究项目“微时代微格教学对中华优秀传统文化融入‘原理’课的教学研究与实践”（2022JG-59）。</w:t>
      </w:r>
    </w:p>
    <w:p>
      <w:pPr>
        <w:pStyle w:val="3"/>
        <w:keepNext w:val="0"/>
        <w:keepLines w:val="0"/>
        <w:pageBreakBefore w:val="0"/>
        <w:kinsoku/>
        <w:wordWrap/>
        <w:overflowPunct/>
        <w:topLinePunct w:val="0"/>
        <w:autoSpaceDE/>
        <w:autoSpaceDN/>
        <w:bidi w:val="0"/>
        <w:adjustRightInd/>
        <w:snapToGrid w:val="0"/>
        <w:spacing w:line="360" w:lineRule="exact"/>
        <w:textAlignment w:val="auto"/>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[作者简介]何梦焕（1993-），女，西安医学院马克思主义学院讲师，研究方向为马克思主义文化理论。</w:t>
      </w:r>
    </w:p>
    <w:p>
      <w:pPr>
        <w:pStyle w:val="3"/>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History, Theory, Practice: A Logical Analysis of the Essence of Traditional Chinese Medical Ethics in Nurturing People</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center"/>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HE Meng</w:t>
      </w:r>
      <w:r>
        <w:rPr>
          <w:rFonts w:hint="eastAsia" w:ascii="Times New Roman" w:hAnsi="Times New Roman" w:eastAsia="宋体"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huan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center"/>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（School of Marxism</w:t>
      </w:r>
      <w:r>
        <w:rPr>
          <w:rFonts w:hint="eastAsia" w:ascii="Times New Roman" w:hAnsi="Times New Roman" w:eastAsia="宋体"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Xi’an Medical University</w:t>
      </w:r>
      <w:r>
        <w:rPr>
          <w:rFonts w:hint="eastAsia" w:ascii="Times New Roman" w:hAnsi="Times New Roman" w:eastAsia="宋体"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Xi’an</w:t>
      </w:r>
      <w:r>
        <w:rPr>
          <w:rFonts w:hint="eastAsia" w:ascii="Times New Roman" w:hAnsi="Times New Roman" w:eastAsia="宋体" w:cs="Times New Roman"/>
          <w:b w:val="0"/>
          <w:bCs/>
          <w:sz w:val="24"/>
          <w:szCs w:val="24"/>
          <w:highlight w:val="none"/>
          <w:lang w:val="en-US" w:eastAsia="zh-CN"/>
        </w:rPr>
        <w:t xml:space="preserve">,Shaanxi </w:t>
      </w:r>
      <w:r>
        <w:rPr>
          <w:rFonts w:hint="default" w:ascii="Times New Roman" w:hAnsi="Times New Roman" w:eastAsia="宋体" w:cs="Times New Roman"/>
          <w:b w:val="0"/>
          <w:bCs/>
          <w:sz w:val="24"/>
          <w:szCs w:val="24"/>
          <w:highlight w:val="none"/>
          <w:lang w:val="en-US" w:eastAsia="zh-CN"/>
        </w:rPr>
        <w:t>710021</w:t>
      </w:r>
      <w:r>
        <w:rPr>
          <w:rFonts w:hint="eastAsia" w:ascii="Times New Roman" w:hAnsi="Times New Roman" w:eastAsia="宋体"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China）</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240" w:firstLineChars="100"/>
        <w:jc w:val="both"/>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Abstract:Traditional Chine</w:t>
      </w:r>
      <w:bookmarkStart w:id="0" w:name="_GoBack"/>
      <w:bookmarkEnd w:id="0"/>
      <w:r>
        <w:rPr>
          <w:rFonts w:hint="default" w:ascii="Times New Roman" w:hAnsi="Times New Roman" w:eastAsia="宋体" w:cs="Times New Roman"/>
          <w:b w:val="0"/>
          <w:bCs/>
          <w:sz w:val="24"/>
          <w:szCs w:val="24"/>
          <w:highlight w:val="none"/>
          <w:lang w:val="en-US" w:eastAsia="zh-CN"/>
        </w:rPr>
        <w:t>se medicine culture is rich in the essence of moral education, which is the crystallization of the wisdom of the Chinese nation and an important representative of the excellent Chinese traditional culture. This paper systematically composes the historical development of TCM culture, refines the traditional medical ethics contained in TCM culture, further explores the practical path of medical ethics education, and promotes the "transmission" of traditional medical ethics, thus highlighting the unique guidance and education role of TCM culture for medical students.</w:t>
      </w:r>
    </w:p>
    <w:p>
      <w:pPr>
        <w:keepNext w:val="0"/>
        <w:keepLines w:val="0"/>
        <w:pageBreakBefore w:val="0"/>
        <w:widowControl w:val="0"/>
        <w:kinsoku/>
        <w:wordWrap/>
        <w:overflowPunct/>
        <w:topLinePunct w:val="0"/>
        <w:autoSpaceDE/>
        <w:autoSpaceDN/>
        <w:bidi w:val="0"/>
        <w:adjustRightInd/>
        <w:snapToGrid/>
        <w:spacing w:line="360" w:lineRule="exact"/>
        <w:ind w:right="0" w:rightChars="0" w:firstLine="240" w:firstLineChars="100"/>
        <w:jc w:val="both"/>
        <w:textAlignment w:val="auto"/>
        <w:rPr>
          <w:rFonts w:hint="default" w:ascii="Times New Roman" w:hAnsi="Times New Roman" w:eastAsia="宋体" w:cs="Times New Roman"/>
          <w:b w:val="0"/>
          <w:bCs/>
          <w:sz w:val="24"/>
          <w:szCs w:val="24"/>
          <w:highlight w:val="none"/>
          <w:lang w:val="en-US" w:eastAsia="zh-CN"/>
        </w:rPr>
      </w:pPr>
      <w:r>
        <w:rPr>
          <w:rFonts w:hint="default" w:ascii="Times New Roman" w:hAnsi="Times New Roman" w:eastAsia="宋体" w:cs="Times New Roman"/>
          <w:b w:val="0"/>
          <w:bCs/>
          <w:sz w:val="24"/>
          <w:szCs w:val="24"/>
          <w:highlight w:val="none"/>
          <w:lang w:val="en-US" w:eastAsia="zh-CN"/>
        </w:rPr>
        <w:t>Keywords:medical students; medical ethics education; traditional medical ethics; nurturing essence</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sz w:val="21"/>
          <w:szCs w:val="21"/>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sz w:val="21"/>
          <w:szCs w:val="21"/>
          <w:lang w:val="en-US" w:eastAsia="zh-CN"/>
        </w:rPr>
      </w:pPr>
      <w:r>
        <w:rPr>
          <w:rFonts w:hint="eastAsia"/>
          <w:sz w:val="21"/>
          <w:szCs w:val="21"/>
          <w:highlight w:val="none"/>
          <w:lang w:val="en-US" w:eastAsia="zh-CN"/>
        </w:rPr>
        <w:t>党的二十大报告强调：“坚守中华文化立场，提炼展示中华文明的精神标识和文化精髓，加快构建中国话语和中国叙事体系，讲好中国故事、传播好中国声音，展现可信、可爱、可敬的中国形象。”</w:t>
      </w:r>
      <w:r>
        <w:rPr>
          <w:rFonts w:hint="default" w:asciiTheme="minorAscii" w:hAnsiTheme="minorAscii" w:eastAsiaTheme="minorEastAsia"/>
          <w:sz w:val="21"/>
          <w:szCs w:val="21"/>
          <w:highlight w:val="none"/>
          <w:vertAlign w:val="superscript"/>
          <w:lang w:val="en-US" w:eastAsia="zh-CN"/>
        </w:rPr>
        <w:t>[1]</w:t>
      </w:r>
      <w:r>
        <w:rPr>
          <w:rFonts w:hint="eastAsia"/>
          <w:sz w:val="21"/>
          <w:szCs w:val="21"/>
          <w:highlight w:val="none"/>
          <w:lang w:val="en-US" w:eastAsia="zh-CN"/>
        </w:rPr>
        <w:t>面</w:t>
      </w:r>
      <w:r>
        <w:rPr>
          <w:rFonts w:hint="eastAsia"/>
          <w:sz w:val="21"/>
          <w:szCs w:val="21"/>
          <w:lang w:val="en-US" w:eastAsia="zh-CN"/>
        </w:rPr>
        <w:t>对国际风云变幻，各种思潮此起彼伏，全面推进医学教育高质量发展的同时，如何更好地实现对医科生医德教育的培养，是当代医学教育面临的重要课题。我国传统医德随着中医药文化的发展，在漫长的医疗实践中孕育而生，其很大一部分思想精髓流传至今，仍然发挥着不可估量的育人作用。只有充分挖掘中医药文化蕴含的育人精髓，将其融入到医德教育中，才能进一步坚定文化自信，展现中医药文化的魅力，从而为医学生成长成才提供丰富的精神养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1"/>
          <w:szCs w:val="21"/>
          <w:lang w:val="en-US" w:eastAsia="zh-CN"/>
        </w:rPr>
      </w:pPr>
      <w:r>
        <w:rPr>
          <w:rFonts w:hint="eastAsia"/>
          <w:sz w:val="21"/>
          <w:szCs w:val="21"/>
          <w:lang w:val="en-US" w:eastAsia="zh-CN"/>
        </w:rPr>
        <w:t>1.演进逻辑：追溯医德教育的“源头活水”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highlight w:val="none"/>
          <w:lang w:val="en-US" w:eastAsia="zh-CN"/>
        </w:rPr>
      </w:pPr>
      <w:r>
        <w:rPr>
          <w:rFonts w:hint="eastAsia"/>
          <w:sz w:val="21"/>
          <w:szCs w:val="21"/>
          <w:highlight w:val="none"/>
          <w:lang w:val="en-US" w:eastAsia="zh-CN"/>
        </w:rPr>
        <w:t>1.1原始氏族时期：传统医德的萌发起源</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lang w:val="en-US" w:eastAsia="zh-CN"/>
        </w:rPr>
      </w:pPr>
      <w:r>
        <w:rPr>
          <w:rFonts w:hint="eastAsia"/>
          <w:sz w:val="21"/>
          <w:szCs w:val="21"/>
          <w:lang w:val="en-US" w:eastAsia="zh-CN"/>
        </w:rPr>
        <w:t>原始社会是人类社会第一个社会形态，生产力极端低下，它以氏族群体为主体，以平均分配维系生存需要，血缘血亲是人与人之间的纽带。可以说，原始社会本质相同、利益一致，其道德基础源于社会物质利益，基本道德和风俗习惯是同一的，这就意味着要想维持其内在稳定的生产生活秩序，浑然天成了一种公有、平等和互助观念作为社会道德。如果要具体到医疗道德则无从考证，但是我们可以从一些神话故事和原始医药活动中，隐约感知到最原始医德理念。如《帝王世纪》记载，“伏羲氏……尝味百药而制九针，以拯夭枉矣”“黄帝使岐伯尝味草木，典主医药，经方、本草、素问之书出焉。”《淮南子·修务训》记载，神农“尝百草之滋味，水泉之甘苦，令民知所避就。”“一日而遇七十毒”。伏羲、神农、黄帝不顾个人生命安危，亲尝草药、以拯夭枉的献身精神，一方面彰显了医者仁心、治病救人的高尚医德，另一方面拉开了传统医德义务论的帷幕。再如原始社会已学会用燧石制的石刀进行剖腹产，有了妇幼保健的意识，由此生命神圣的观念孕育而成。这些行文间展示了原始社会公有、平等、互助观，生命神圣观以及神话人物不顾个人安危、一心赴救的人道观念，表征着传统医德的萌芽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highlight w:val="none"/>
          <w:lang w:val="en-US" w:eastAsia="zh-CN"/>
        </w:rPr>
      </w:pPr>
      <w:r>
        <w:rPr>
          <w:rFonts w:hint="eastAsia"/>
          <w:sz w:val="21"/>
          <w:szCs w:val="21"/>
          <w:highlight w:val="none"/>
          <w:lang w:val="en-US" w:eastAsia="zh-CN"/>
        </w:rPr>
        <w:t>1.2殷商至春秋战国：传统医德的孕育发展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lang w:val="en-US" w:eastAsia="zh-CN"/>
        </w:rPr>
      </w:pPr>
      <w:r>
        <w:rPr>
          <w:rFonts w:hint="eastAsia"/>
          <w:sz w:val="21"/>
          <w:szCs w:val="21"/>
          <w:lang w:val="en-US" w:eastAsia="zh-CN"/>
        </w:rPr>
        <w:t>殷商时期，人类社会已进入奴隶社会，生产力极大提高，剩余产品开始出现，原始社会约定俗成的风俗习惯形成的道德难以发挥作用，阶级和国家开始出现，奴隶主不仅拥有土地和奴隶，还有专业文化人。加之，汉字已基本成熟，有了文字的记载，医疗活动就有迹可循。有卜辞中记录了殷王患耳鸣，杀了百余牲畜来祭祖先，以求病情有所缓解。可见，由于生产力水平的局限，商人认为“帝”或“上帝”主宰一切，当商人一旦有了疾病，他们则认为是“有它”，这个“它”就是神灵祖先。所以，治病的办法自然也是充满神学色彩，即通过“祭祖先”、“御祖先”以求康复。西周推翻商王朝，建立了一个强盛的奴隶制国家。“周人以天为宗，以德为本”（《庄子·天下》），彰显了社会道德的逐步完善，也映射了医德体系在其特定领域的初步形成。“惟王建国</w:t>
      </w:r>
      <w:r>
        <w:rPr>
          <w:rFonts w:hint="default"/>
          <w:sz w:val="21"/>
          <w:szCs w:val="21"/>
          <w:lang w:val="en-US" w:eastAsia="zh-CN"/>
        </w:rPr>
        <w:t>……</w:t>
      </w:r>
      <w:r>
        <w:rPr>
          <w:rFonts w:hint="eastAsia"/>
          <w:sz w:val="21"/>
          <w:szCs w:val="21"/>
          <w:lang w:val="en-US" w:eastAsia="zh-CN"/>
        </w:rPr>
        <w:t>设官分职，医师上士二人，下士四人，府二人，史二人，徒二十人。食医中士二人，疾病中士二人，疡医下士把人，兽医下士四人。”（《周礼·天官冢宰第一》）最早记录了医学分类，足以可见当时医疗活动已经规范了，而且医师被称为官，看得出地位还是相当高的，其医疗技术也不差。在《疡医》里“凡有疡者，受其药焉。”凡是患有疡疮的人，都可以在疡医这里拿药。这表征着当时已经对病人一视同仁、不分高低贵贱。同样，“以保息六养万民，一曰慈幼，二曰养老</w:t>
      </w:r>
      <w:r>
        <w:rPr>
          <w:rFonts w:hint="default"/>
          <w:sz w:val="21"/>
          <w:szCs w:val="21"/>
          <w:lang w:val="en-US" w:eastAsia="zh-CN"/>
        </w:rPr>
        <w:t>……</w:t>
      </w:r>
      <w:r>
        <w:rPr>
          <w:rFonts w:hint="eastAsia"/>
          <w:sz w:val="21"/>
          <w:szCs w:val="21"/>
          <w:lang w:val="en-US" w:eastAsia="zh-CN"/>
        </w:rPr>
        <w:t>五曰宽疾</w:t>
      </w:r>
      <w:r>
        <w:rPr>
          <w:rFonts w:hint="default"/>
          <w:sz w:val="21"/>
          <w:szCs w:val="21"/>
          <w:lang w:val="en-US" w:eastAsia="zh-CN"/>
        </w:rPr>
        <w:t>……</w:t>
      </w:r>
      <w:r>
        <w:rPr>
          <w:rFonts w:hint="eastAsia"/>
          <w:sz w:val="21"/>
          <w:szCs w:val="21"/>
          <w:lang w:val="en-US" w:eastAsia="zh-CN"/>
        </w:rPr>
        <w:t>”（《周礼·地官·大司徒》）这句话说明周人对老弱病残特别优待，既体现了一个社会的道德观念，也体现了当时的医学人道。春秋战国的动荡不安为传统医德思想的形成奠定基础，百家争鸣的文化氛围也推动了医学经验的交流和积累，逐渐形成了传统医德的理论体系。比如，“无伤也，是乃仁术”（《孟子·梁惠王上》）。“医乃仁术”“仁者爱人”是儒家医德的核心，要求医生要重视人的生命。儒家思想家也倡导要做良医，就要有热爱医药事业的恒心，要刻苦钻研，热爱自己的工作。再如墨家最高的道德原则是“泛爱，兼利而非攻”，医生治病救人，不问于己是否有利恰恰与墨家倡导舍己为人，不谋私利的伦理思想不谋而合。可以说，殷周至春秋战国时期的医德思想已初步形成体系，它既继承了前一个时期的医生为患者服务的传统，又进一步丰富和扩充了医生义务论，为后续医德思想的发展奠定了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sz w:val="21"/>
          <w:szCs w:val="21"/>
          <w:highlight w:val="none"/>
          <w:lang w:val="en-US" w:eastAsia="zh-CN"/>
        </w:rPr>
      </w:pPr>
      <w:r>
        <w:rPr>
          <w:rFonts w:hint="eastAsia"/>
          <w:sz w:val="21"/>
          <w:szCs w:val="21"/>
          <w:highlight w:val="none"/>
          <w:lang w:val="en-US" w:eastAsia="zh-CN"/>
        </w:rPr>
        <w:t>1.3秦汉至明清：传统医德的成熟传承</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lang w:val="en-US" w:eastAsia="zh-CN"/>
        </w:rPr>
      </w:pPr>
      <w:r>
        <w:rPr>
          <w:rFonts w:hint="eastAsia"/>
          <w:sz w:val="21"/>
          <w:szCs w:val="21"/>
          <w:lang w:val="en-US" w:eastAsia="zh-CN"/>
        </w:rPr>
        <w:t>秦汉大一统时期，随着经济文化的繁荣，医学及医德得到了很大的发展，医药水平明显提高。“经方十一家，二百七十四卷。”（《汉书·艺文志》）表明了当时各地医疗技术由分散经验已上升为综合理论。东汉末年，瘟疫大流行，一些知识分子去仕从医，张仲景就是如此，他在《伤寒杂病论·自序》记载，“精究方术”就是为了“上以疗君亲之疾，下以救贫贱之厄，中以保身长全，以养其生。”他呼吁社会有识之士要留神医学，医学的目的是治病救人。在这个时期，还强调医生诊断看病关乎病人安危，必须一丝不苟、严谨认真。严肃杜绝“按寸不及尺，握手不及足”的草率行为。《汉书·艺文志》的《方技略》还强调“拙者失理，以愈为剧，以生为死。”以此警示医生要认真学习医学理论知识，要有广博的知识。医生不能只看病，还要重视预防病。“杏林春暖”“橘井泉香”就在这一时期形成且流传至今，人们常以此赞誉医生高尚的医德和精湛的医术。除此之外，医德规范进一步扩充和丰富，形成了医德模式的雏形。例如，“审证精微”“用药省慎”“治学勤奋”等，体现了与辩证治疗相适应的医疗行为规范。隋唐时期开创了以仁爱为准则的医德规范，提到了要同情病人，不分贵贱，一心赴救。唐代医家还开拓了医理伦理结合的医德教育和评价，注重建立良好的医患关系，同时还开展了对外医药交流等。两宋时期传统医德观念受到冲击，同时也取得突破和更新。比如，“无恒德者，不可以作医”强调了要重视医德的教育和修养，既要立德也要立言。“医不慈仁，病者猜鄙。”强调了医家们要建立良好的医患关系，要获得患者的信任。宋王朝还建立了法医检验道德，《洗冤录》详细记载了法医道德规范，正如“倘检验不真，死者之冤未雪，生者之冤又成”所述，检验人员严格履行自己的道德责任，亲临现场，杜绝作假。对病人看病也提出了一系列道德规范，比如要求病人要谨遵医嘱，有病早点治，患病期间禁止性生活等。还独立设有妇科和儿科，生命质量观由此形成。明清时期医学著作更加丰富，《本草纲目》《外壳正宗》《景岳全书》都出自这个时期。对外交流日益增多，中西医学交流的萌芽开始出现。鸦片战争前，是清代中医学繁荣鼎盛时期，但是闭关锁国政策使得前期中外医学交流扼杀在摇篮中，这种状况知道鸦片战争后才告结束。明清交替，涌现出很多爱国主义和民族主义思想的医家，有“仙医”之称的傅青主就是其中一位，他医术高明，与群众关系十分融洽，深受群众爱戴。清代医家喻昌提倡对病者需要做到“笃于情”，这一提倡深得大家拥护和支持。此外，他撰写的《医门法律》，打破“五戒”“十要”箴言论述医德，结合临床四诊和辩证与论治的法则明确医德规范和是非标准。不少医者还常怀“救苦之心”著书立说，“医之道大与深也，盖医系人之生死。凡治一证，构一方，用一药，在立法著书者，非要于至精至当，则贻误后世，被其害者必多。”也有医者明确提出医生开处方时不能开别名、僻名，要“字期清爽，药期共晓。”从上述史实来看，这个时期医德的选择是有利于医学进步的，比如开始重视商品经济下医患关系，崇古尊经等，都在一定程度上影响力一的境界的再提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lang w:val="en-US" w:eastAsia="zh-CN"/>
        </w:rPr>
      </w:pPr>
      <w:r>
        <w:rPr>
          <w:rFonts w:hint="eastAsia"/>
          <w:sz w:val="21"/>
          <w:szCs w:val="21"/>
          <w:lang w:val="en-US" w:eastAsia="zh-CN"/>
        </w:rPr>
        <w:t>2.理论逻辑：汲取传统医德的“德育养分”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sz w:val="21"/>
          <w:szCs w:val="21"/>
          <w:highlight w:val="none"/>
          <w:lang w:val="en-US" w:eastAsia="zh-CN"/>
        </w:rPr>
      </w:pPr>
      <w:r>
        <w:rPr>
          <w:rFonts w:hint="eastAsia"/>
          <w:sz w:val="21"/>
          <w:szCs w:val="21"/>
          <w:highlight w:val="none"/>
          <w:lang w:val="en-US" w:eastAsia="zh-CN"/>
        </w:rPr>
        <w:t>2.1以人为本、人命至重的生命观</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lang w:val="en-US" w:eastAsia="zh-CN"/>
        </w:rPr>
      </w:pPr>
      <w:r>
        <w:rPr>
          <w:rFonts w:hint="eastAsia"/>
          <w:sz w:val="21"/>
          <w:szCs w:val="21"/>
          <w:lang w:val="en-US" w:eastAsia="zh-CN"/>
        </w:rPr>
        <w:t>“相信生命之后还有生命”是原始社会宗教思想影响下形成的生命神圣观，火的出现改变了生活习惯和医疗条件等，人们开始注重保健和注意卫生，这些观念其实就是尊重生命的体现。从殷商大量的卜辞里，我们也可以看到巫医对人类生与死、繁衍与健康等都有一定了解，据此他们通过针药和降神表明了对生命和身体的认识和重视。中华民族是一个十分注重以人为本的民族，不同于西医，中医最看重的就是“人”。“以人为本”来源于我国最古老阐述医德的典籍《黄帝内经》记载，“天复地载，万物备悉，莫贵于人”，突出了“以人为本”的医学传统。唐代孙思邈在《千金要方》中强调“人命至重，有贵千金”。张景岳在《类经图翼·自序》中论及：“医之为道，性命判于呼吸，祸福决自指端，诚不可猜摸尝试，以误生灵”。中医把人看成是现实的活生生的原生态的完整的人，天地赋予生命，尤其人的生命是万物之中最宝贵的，所以中国人非常重视对生命的保护。以人为本，人是万物之灵，因此人的生命是世间最宝贵的。杨朱主张“为我”“贵己”，提到了要中是生命的存在，反对别人对自己的侵袭，也反对侵夺别，与“人命重千金”相连相通。萧纲《劝医论》中云：“天地之中，惟人最灵。人之所重，莫过于命。”而“人命至重，有贵千金，一方济之，德逾于此，故以为名也”，再次说明重视生命的珍贵和医德的重要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highlight w:val="none"/>
          <w:lang w:val="en-US" w:eastAsia="zh-CN"/>
        </w:rPr>
      </w:pPr>
      <w:r>
        <w:rPr>
          <w:rFonts w:hint="eastAsia"/>
          <w:sz w:val="21"/>
          <w:szCs w:val="21"/>
          <w:highlight w:val="none"/>
          <w:lang w:val="en-US" w:eastAsia="zh-CN"/>
        </w:rPr>
        <w:t>2.2严谨认真、精勤不倦的治学观</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lang w:val="en-US" w:eastAsia="zh-CN"/>
        </w:rPr>
      </w:pPr>
      <w:r>
        <w:rPr>
          <w:rFonts w:hint="eastAsia"/>
          <w:sz w:val="21"/>
          <w:szCs w:val="21"/>
          <w:lang w:val="en-US" w:eastAsia="zh-CN"/>
        </w:rPr>
        <w:t>精湛的技术是一名医生的立身之本，张仲景“精究方术”，勤求古训，博采众方，最终成为一代“医圣”。同时他在行医过程中严厉批评过“按寸不及尺，握手不及足”“相对斯须，便处汤药”这种草率行为，告诫我们医者要严肃认真，一丝不苟，不可敷衍病人，轻率处方用药。《黄帝内经-素问-上古天真论》：“上古之人，其知道者，法于阴阳，和于术数。”也表明医者学医要刻苦认真，严谨治学。王叔和的“医药为用，性命所系”，这些都告诫后世用药开药要谨慎，毕竟是关乎人命的大事，也表征了医者对病人必须认真负责，治学必须要严谨。古代儿科为“哑科”，意思是小儿病最难治，但是钱乙攻克难关，精勤不倦研究相关资料，“专一为业，垂四十年”，终于摸清了小儿并的诊治方略，后世称其为“活幼之筌谛，全婴之轨范。”此外，古代医者还注重博学强识，不断扩充自己的知识储备，以此为行医诊疗夯实理论之基。《证类本草》就是唐氏博采历代医药名著，广泛收集医师方家没反复揣摩，认真校对，不耻下问而成。一边钻研一边行医，云游四方，勇于实践，敢于创新，医学造诣颇深。从这些名医事迹中，我们不难感受到医学知识博大精深，只有“活到老，学到老”，严谨认真，不断钻研，才能掌握精湛的技术，才能为更多病者解除病痛疾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sz w:val="21"/>
          <w:szCs w:val="21"/>
          <w:highlight w:val="none"/>
          <w:lang w:val="en-US" w:eastAsia="zh-CN"/>
        </w:rPr>
      </w:pPr>
      <w:r>
        <w:rPr>
          <w:rFonts w:hint="eastAsia"/>
          <w:sz w:val="21"/>
          <w:szCs w:val="21"/>
          <w:highlight w:val="none"/>
          <w:lang w:val="en-US" w:eastAsia="zh-CN"/>
        </w:rPr>
        <w:t>2.3医乃仁术、一心赴救的职业观</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lang w:val="en-US" w:eastAsia="zh-CN"/>
        </w:rPr>
      </w:pPr>
      <w:r>
        <w:rPr>
          <w:rFonts w:hint="eastAsia"/>
          <w:sz w:val="21"/>
          <w:szCs w:val="21"/>
          <w:lang w:val="en-US" w:eastAsia="zh-CN"/>
        </w:rPr>
        <w:t>“仁”作为儒家思想的核心，在《论语》中出现了一百多次，“仁者爱人”（《论语·颜渊》）强调了“爱人”是一种美德。《大学》记载“惟善以为宝，”“君子必慎其独也”是儒家道德思想的具体表现。“爱人、行善、慎独”成为了儒家医德的总观点。“医者仁心，医乃仁术”，也就是非仁德不能医也，它是儒家的仁术与医学本质的完美结合。《孟子·梁惠王上》称：“无伤也，是乃仁术也。”提到了医者重视人的生命，以“无伤”为原则。仁既是一般伦理学的核心，也是医学伦理的核心。受儒家思想影响，古代很多医者都秉承“仁爱”“仁慈”“仁德”的行医理念，如南齐《褚民遗书》记载，“夫医者，非仁爱之士不可托也；聪明理答不可任也，非廉洁淳良不可信也。”晋代杨泉在《物理论·论医篇》中言：“夫医者，非仁爱之士，不可托也，非聪明理达，不可任也，非廉洁淳良，不可信也。”等记录了医者仁心、医乃仁术，这既体现了人道主义精神，也反映了医学的社会职能和医学生的职业道德特点，它对今天学医者和从医者树立正确职业观具有重要指导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highlight w:val="none"/>
          <w:lang w:val="en-US" w:eastAsia="zh-CN"/>
        </w:rPr>
      </w:pPr>
      <w:r>
        <w:rPr>
          <w:rFonts w:hint="eastAsia"/>
          <w:sz w:val="21"/>
          <w:szCs w:val="21"/>
          <w:highlight w:val="none"/>
          <w:lang w:val="en-US" w:eastAsia="zh-CN"/>
        </w:rPr>
        <w:t>2.4普同一等、皆如至亲的医患观</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lang w:val="en-US" w:eastAsia="zh-CN"/>
        </w:rPr>
      </w:pPr>
      <w:r>
        <w:rPr>
          <w:rFonts w:hint="eastAsia"/>
          <w:sz w:val="21"/>
          <w:szCs w:val="21"/>
          <w:lang w:val="en-US" w:eastAsia="zh-CN"/>
        </w:rPr>
        <w:t>“老吾老以及人之老，幼吾幼以及人之幼。”（《孟子·尽心上》）尊老爱幼是我国中华优秀传统文化美德，医德修养也注意到这一点，认为对待老人和小孩，要一视同仁、不分彼此。“富贵不能淫，贫贱不能移，威武不能屈”进一步表明治病救人要不分高低贵贱，要平等对待每一位病者，尽心尽力地去医治。尊重病者就是尊重自己，只有做到足够的尊重，足够重视和在意人与人之间的平等，才能成为良医。“推己及人”则是仁爱的最高境界，它强调要把别人的感受放在心上，设身处地为他人着想，这种医德情感可以帮助大家学会换位思考，学会对他人的周到和体谅，从而有利于积极营造尊医重卫、共享健康的和谐美好医患氛围。受儒家思想影响，唐代医者强调医生对待病人要“普同一等”，要彼此信赖彼此，真诚密切合作，否则就容易出现矛盾。正如宋代倡导“协调医患关系，相互尊重信赖”，使得医患关系的处理得到了进一步发展。“医不慈仁，病者猜鄙。”提到了医生如果没有仁爱之心，患者就无法相信这个医生，那么“于病又有何益？”医家要慎重择医，不随意换医生，以此确保治疗的连续性。同时，医者不能夸大诊脉的作用，要真诚精心地为患者针织，构建一个正常的医患合作的诊疗关系。龚廷贤在《万病回春》明确指出“医家十要”“病家十要”是正常的医患关系，而不正常的医患关系则表现为买卖关系、对病家不一视同仁、病人有损医生的名利、歧视妇女以及诋毁同道、拉踩同行这五个方面。清代喻昌更是提出“笃于情”，就是说要精诚笃实为病者服务。因此，我们不难看出传统医德中难能可贵的处理医患关系的高尚医德思想，为我们构建和谐医患氛围有着重要参考价值和借鉴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default"/>
          <w:sz w:val="21"/>
          <w:szCs w:val="21"/>
          <w:highlight w:val="none"/>
          <w:lang w:val="en-US" w:eastAsia="zh-CN"/>
        </w:rPr>
      </w:pPr>
      <w:r>
        <w:rPr>
          <w:rFonts w:hint="eastAsia"/>
          <w:sz w:val="21"/>
          <w:szCs w:val="21"/>
          <w:highlight w:val="none"/>
          <w:lang w:val="en-US" w:eastAsia="zh-CN"/>
        </w:rPr>
        <w:t>2.5重义轻利、清廉正直的价值观</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lang w:val="en-US" w:eastAsia="zh-CN"/>
        </w:rPr>
      </w:pPr>
      <w:r>
        <w:rPr>
          <w:rFonts w:hint="eastAsia"/>
          <w:sz w:val="21"/>
          <w:szCs w:val="21"/>
          <w:lang w:val="en-US" w:eastAsia="zh-CN"/>
        </w:rPr>
        <w:t>我国古代重义轻利、清廉正直的事例有很多，在义利观方面，传统医德深受儒家思想影响，“君子喻于义，小人喻于利”（《论语·里仁》），可见义利是划分君子和小人的价值标准。孟子反帝功利主义，是个重义轻利之人，这种重义轻利的思想与孔子提到的舍生取义不谋而合。后续荀子、董仲舒也都秉持这也的义利观。这种观念影响了很多医者，如，魏晋时期名医皇甫谧多次婉拒做官，他说：“食人之禄，怀人之忧，形虽不看，况吾之弱疾乎。”淡泊名利、崇尚医德。张仲景提到，“医人不得恃己之长，专心经略财物”强调医生不能利用病人谋取私利。“粗守仁义，绝驰骛利名之心，专博施救援之志。”（《医说·医通神明》）这种活人济世，不图名利的高尚医德，启示着当代医学生如何树立正确的价值观。南宋著名妇科和外科医家陈自明以病人为重，不图虚名，他一些外科医者用心不诚，谈人钱财，痛斥道“此等之徒，皆含灵之巨贼”。唐介庵为人治病，任劳任怨，不辞劳苦，还能舍药舍钱，救济贫苦病人，的确是人品至上、医德高尚。“医之为道大矣，医之为任重矣”医者要对病者负责，不能心术不正、巧取营利、草率行事而害了病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sz w:val="21"/>
          <w:szCs w:val="21"/>
          <w:lang w:val="en-US" w:eastAsia="zh-CN"/>
        </w:rPr>
      </w:pPr>
      <w:r>
        <w:rPr>
          <w:rFonts w:hint="eastAsia"/>
          <w:sz w:val="21"/>
          <w:szCs w:val="21"/>
          <w:lang w:val="en-US" w:eastAsia="zh-CN"/>
        </w:rPr>
        <w:t>3.实践逻辑：推进传统医德“薪火相传”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lang w:val="en-US" w:eastAsia="zh-CN"/>
        </w:rPr>
      </w:pPr>
      <w:r>
        <w:rPr>
          <w:rFonts w:hint="eastAsia"/>
          <w:sz w:val="21"/>
          <w:szCs w:val="21"/>
          <w:lang w:val="en-US" w:eastAsia="zh-CN"/>
        </w:rPr>
        <w:t>3.1强化教育教学主渠道，凸显医德教育重要性</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highlight w:val="yellow"/>
          <w:lang w:val="en-US" w:eastAsia="zh-CN"/>
        </w:rPr>
      </w:pPr>
      <w:r>
        <w:rPr>
          <w:rFonts w:hint="eastAsia"/>
          <w:sz w:val="21"/>
          <w:szCs w:val="21"/>
          <w:lang w:val="en-US" w:eastAsia="zh-CN"/>
        </w:rPr>
        <w:t>要重视人文社会科学知识，充分挖掘中医药文化蕴藏的育人资源，与医学伦理学、医学人文教育等课程相融合，家校社达成德育共识，专业课、思政课与医德教育齐发力，也可以聘请临床医生，打造一支弘扬中医药文化、传播传统医德教育的</w:t>
      </w:r>
      <w:r>
        <w:rPr>
          <w:rFonts w:hint="eastAsia"/>
          <w:sz w:val="21"/>
          <w:szCs w:val="21"/>
          <w:highlight w:val="none"/>
          <w:lang w:val="en-US" w:eastAsia="zh-CN"/>
        </w:rPr>
        <w:t>师资队伍，当好医学生成长成才的引路人。</w:t>
      </w:r>
      <w:r>
        <w:rPr>
          <w:rFonts w:hint="eastAsia"/>
          <w:sz w:val="21"/>
          <w:szCs w:val="21"/>
          <w:highlight w:val="none"/>
          <w:shd w:val="clear"/>
          <w:lang w:val="en-US" w:eastAsia="zh-CN"/>
        </w:rPr>
        <w:t>“传统医德是是中华民族历史长河中凝练而成的文化软实力，对现代医疗实践活动有着积极的指导作用，深刻影响着当代医者的行医实践。”</w:t>
      </w:r>
      <w:r>
        <w:rPr>
          <w:rFonts w:hint="default" w:asciiTheme="minorAscii" w:hAnsiTheme="minorAscii" w:eastAsiaTheme="minorEastAsia"/>
          <w:sz w:val="21"/>
          <w:szCs w:val="21"/>
          <w:highlight w:val="none"/>
          <w:shd w:val="clear"/>
          <w:vertAlign w:val="superscript"/>
          <w:lang w:val="en-US" w:eastAsia="zh-CN"/>
        </w:rPr>
        <w:t>[2]</w:t>
      </w:r>
      <w:r>
        <w:rPr>
          <w:rFonts w:hint="eastAsia"/>
          <w:sz w:val="21"/>
          <w:szCs w:val="21"/>
          <w:highlight w:val="none"/>
          <w:lang w:val="en-US" w:eastAsia="zh-CN"/>
        </w:rPr>
        <w:t>让中医药文化进课堂、进实践和进头脑，提高医学的人文精神境界，培养医学生既要有精湛医术，也能涵养人文精神，努力成为德术并重的良医。此外，还需注重开设医学心理学、社会学等课程，紧跟时代潮流，避免生搬硬套，把医德教育教学内容贯穿教学全过程，促使其他课程与医德教育课程同向同行。“课堂教学可通过课堂知识的传授将高尚的医德思想转化为医学生的个体意识，但是要将医学生在医德方面的个体意识转化为外在行为，使医德教育达到‘内化于心，外化于行’的效果，就必须依靠实践教学。”</w:t>
      </w:r>
      <w:r>
        <w:rPr>
          <w:rFonts w:hint="default" w:asciiTheme="minorAscii" w:hAnsiTheme="minorAscii" w:eastAsiaTheme="minorEastAsia"/>
          <w:sz w:val="21"/>
          <w:szCs w:val="21"/>
          <w:highlight w:val="none"/>
          <w:vertAlign w:val="superscript"/>
          <w:lang w:val="en-US" w:eastAsia="zh-CN"/>
        </w:rPr>
        <w:t>[3]</w:t>
      </w:r>
      <w:r>
        <w:rPr>
          <w:rFonts w:hint="eastAsia"/>
          <w:sz w:val="21"/>
          <w:szCs w:val="21"/>
          <w:highlight w:val="none"/>
          <w:lang w:val="en-US" w:eastAsia="zh-CN"/>
        </w:rPr>
        <w:t>因</w:t>
      </w:r>
      <w:r>
        <w:rPr>
          <w:rFonts w:hint="eastAsia"/>
          <w:sz w:val="21"/>
          <w:szCs w:val="21"/>
          <w:lang w:val="en-US" w:eastAsia="zh-CN"/>
        </w:rPr>
        <w:t>此，要抓好“床边教学”，教师以规范性示教和病例展示，为学生耐心讲解一般概念、临床上尽可能遇到的医德状况以道德规则，让学生充分思考应该怎么做、不应该怎么做以及为什么这样做。</w:t>
      </w:r>
      <w:r>
        <w:rPr>
          <w:rFonts w:hint="eastAsia"/>
          <w:sz w:val="21"/>
          <w:szCs w:val="21"/>
          <w:highlight w:val="none"/>
          <w:lang w:val="en-US" w:eastAsia="zh-CN"/>
        </w:rPr>
        <w:t>开展丰富多样的校园文化活动和主题教育，通过寓教于乐的方式，将中医药文化和知识融入，拉近医学生感知中医药文化的魅力，营造良好的传统医德学习氛围。比如组织学生每日打卡诵读医学经典，用中医药文化浸润心灵，以传统医德熏陶情操，提升医学生的医学人文精神。每年端午组织师生包香囊，让大家在学习制作中体会古代中医的智慧，深入了解中医药文化，树立中医药文化自信，增强民族自豪感。结合自身专业，利用好每年暑期“三下乡”社会实践活动，增强学生对国情、社情、民情的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lang w:val="en-US" w:eastAsia="zh-CN"/>
        </w:rPr>
      </w:pPr>
      <w:r>
        <w:rPr>
          <w:rFonts w:hint="eastAsia"/>
          <w:sz w:val="21"/>
          <w:szCs w:val="21"/>
          <w:lang w:val="en-US" w:eastAsia="zh-CN"/>
        </w:rPr>
        <w:t>3.2分层次教学因材施教，提高医德教育针对性</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default"/>
          <w:sz w:val="21"/>
          <w:szCs w:val="21"/>
          <w:highlight w:val="none"/>
          <w:lang w:val="en-US" w:eastAsia="zh-CN"/>
        </w:rPr>
      </w:pPr>
      <w:r>
        <w:rPr>
          <w:rFonts w:hint="eastAsia"/>
          <w:sz w:val="21"/>
          <w:szCs w:val="21"/>
          <w:highlight w:val="none"/>
          <w:lang w:val="en-US" w:eastAsia="zh-CN"/>
        </w:rPr>
        <w:t>针对不同学龄、不同专业的医学生开展丰富有趣的医德教育，力促教师所教、学生所学与今后工作所需实现有机结合。第一，做好入学教育，重视理想信念教育。组织新生参观校史馆和人体生命科学馆，探寻生命奥秘，触发医德情感。致敬大体老师，为实验动物默哀，尊重生命、敬畏生命。开展入学宣誓，坚守学医的决心，坚定立志成为良医的信念，勇担救死扶伤的神圣责任。邀请专家、杰出校友返校分享交流，促进新生进一步认识了解医学专业领域，激发专业学习兴趣和热情，激励同学们树立远大理想，明确学习目标，引导他们积极投身祖国医疗卫生健康事业中。第二，创新课堂教学模式，将医学人文教育和医德培养与专业教育有机结合，引导医学生将预防疾病、解除病痛和维护群众健康权益作为医生职业责任，使医学成为有情怀、有温度的科学。以学生为主体，精心设计教学内容，重视隐形课堂的作用，采取小组合作探究方式，遴选恰当的特殊医疗案例展开讨论，小组代表进行分享汇报，并由老师和其他小组同学进行提问或分享心得。适当加入医学伦理前沿问题的解读，多联系临床和社会现象，创设相应情景，引起学生易于接受的医德情感。“要坚持把立德树人作为中心环节，把思想政治工作贯穿教育教学全过程，实现全程育人、全方位育人。”</w:t>
      </w:r>
      <w:r>
        <w:rPr>
          <w:rFonts w:hint="default" w:asciiTheme="minorAscii" w:hAnsiTheme="minorAscii" w:eastAsiaTheme="minorEastAsia"/>
          <w:sz w:val="21"/>
          <w:szCs w:val="21"/>
          <w:highlight w:val="none"/>
          <w:vertAlign w:val="superscript"/>
          <w:lang w:val="en-US" w:eastAsia="zh-CN"/>
        </w:rPr>
        <w:t>[4]</w:t>
      </w:r>
      <w:r>
        <w:rPr>
          <w:rFonts w:hint="eastAsia"/>
          <w:sz w:val="21"/>
          <w:szCs w:val="21"/>
          <w:highlight w:val="none"/>
          <w:lang w:val="en-US" w:eastAsia="zh-CN"/>
        </w:rPr>
        <w:t>找准课程思政元素切入点，以学生发展为中心，实现专业授课中知识传授与思政教育的自然融合和有机统一。第三，抓好临床见习和实习，“早期接触临床属于临床启蒙学习，主要目的是激发学习兴趣、培养自主学习能力，并始终贯穿对基础知识、临床技能、职业道德和人文素养的培养。”</w:t>
      </w:r>
      <w:r>
        <w:rPr>
          <w:rFonts w:hint="default" w:asciiTheme="minorAscii" w:hAnsiTheme="minorAscii" w:eastAsiaTheme="minorEastAsia"/>
          <w:sz w:val="21"/>
          <w:szCs w:val="21"/>
          <w:highlight w:val="none"/>
          <w:vertAlign w:val="superscript"/>
          <w:lang w:val="en-US" w:eastAsia="zh-CN"/>
        </w:rPr>
        <w:t>[5]</w:t>
      </w:r>
      <w:r>
        <w:rPr>
          <w:rFonts w:hint="eastAsia"/>
          <w:sz w:val="21"/>
          <w:szCs w:val="21"/>
          <w:highlight w:val="none"/>
          <w:lang w:val="en-US" w:eastAsia="zh-CN"/>
        </w:rPr>
        <w:t>在医学生临床实习期间开设人文教育理论与实践课程、增设人文素质考核、加强大学生思想政治教育、提高教师开展人文素质教育的能力和水平、加强医院文化建设等等，并构建了一套较为科学全面的医学人文素质教育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lang w:val="en-US" w:eastAsia="zh-CN"/>
        </w:rPr>
      </w:pPr>
      <w:r>
        <w:rPr>
          <w:rFonts w:hint="eastAsia"/>
          <w:sz w:val="21"/>
          <w:szCs w:val="21"/>
          <w:lang w:val="en-US" w:eastAsia="zh-CN"/>
        </w:rPr>
        <w:t>3.3完善形成性评价体系，推进医德教育连续性</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sz w:val="21"/>
          <w:szCs w:val="21"/>
          <w:highlight w:val="none"/>
          <w:lang w:val="en-US" w:eastAsia="zh-CN"/>
        </w:rPr>
      </w:pPr>
      <w:r>
        <w:rPr>
          <w:rFonts w:hint="eastAsia"/>
          <w:sz w:val="21"/>
          <w:szCs w:val="21"/>
          <w:highlight w:val="none"/>
          <w:lang w:val="en-US" w:eastAsia="zh-CN"/>
        </w:rPr>
        <w:t>合理的评价体系是开展医学生医德教育的重要环节，采取形成性评价一定程度上体现了医学生获取知识的水平，为更好地培养医学生医德品行提供参考价值。具体而言，教师围绕教学目标，通过因材施教策略来评价，切勿单纯性以线下笔试方式进行考核。建议采取线上+线下混合式考核，线上主要是笔试，线下主要是开展实践活动，教师将前期征集相关主题通过投票方式遴选出同学们感兴趣的主题进行发放，比如有序组织学生去医院走访调研，采访医生和患者，收集有用的图文资料和数据，形成调研报告。也可以是围绕一个主题置于特定场景，拍摄情景剧，锻炼其解决临床医德问题的能力，后续通过网络展播和师生共评，营造互学互鉴的学习氛围。另外，制定实习生医德医风素质评价表，分为自评、同学评和带教老师评，不仅考查其医德品行，还考查其自身学习能力和对患者服务态度。根据评价结果，及时做好医德教育跟踪反馈和调整。也可回访就业单位用本校人才医德情况，合理评估完善评价体系，增强实效性和有用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both"/>
        <w:textAlignment w:val="auto"/>
        <w:rPr>
          <w:rFonts w:hint="eastAsia"/>
          <w:sz w:val="21"/>
          <w:szCs w:val="21"/>
          <w:highlight w:val="yellow"/>
          <w:lang w:val="en-US" w:eastAsia="zh-CN"/>
        </w:rPr>
      </w:pPr>
      <w:r>
        <w:rPr>
          <w:rFonts w:hint="eastAsia"/>
          <w:sz w:val="21"/>
          <w:szCs w:val="21"/>
          <w:lang w:val="en-US" w:eastAsia="zh-CN"/>
        </w:rPr>
        <w:t>3.4依托互联网平台优势，展示医德教育实效性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sz w:val="21"/>
          <w:szCs w:val="21"/>
          <w:highlight w:val="none"/>
          <w:lang w:val="en-US" w:eastAsia="zh-CN"/>
        </w:rPr>
      </w:pPr>
      <w:r>
        <w:rPr>
          <w:rFonts w:hint="eastAsia"/>
          <w:sz w:val="21"/>
          <w:szCs w:val="21"/>
          <w:highlight w:val="none"/>
          <w:lang w:val="en-US" w:eastAsia="zh-CN"/>
        </w:rPr>
        <w:t>伴随着信息时代的到来，高校育人场域发生重大转变。如何适应时代的需求，网络育人成为了医院校开展医德教育的重点思考的方向。在此背景下，医学院校除了关注传统的“两微一端”传播媒介，还要把重点放在短视频传播领域，鼓励学生将流传至今的名医事迹、医德故事拍摄制作成短片或文字推送，让学生在创作过程中深入了解古代名医高超的医术和高尚的医德，引发医学生情感上的共鸣；让观看者直观感受中医药文化的魅力。此外，医学院校可以建立联盟，通过线上直播的方式，定期分享临床医德案例解析，开展病例讨论、专题讲座等，现资源最大化共享。教师还可以充分利用线上教学平台，将有关传统医德的短片、音频和图片等，以时间线索，将其通过专题闯关的形式进行传播，作为课堂教学的辅助工具，以喜闻乐见的方式让学生自觉自主接受医德教育的熏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参考文献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[1]习近平．高举中国特色社会主义伟大旗帜 为全面建设社会主义现代化国家而团结奋斗———在中国共产党第二十次全国代表大会上的报告[R]．北京:人民出版社，2022．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[2]辛娟，刘昌，余奕津等.新冠肺炎疫情背景下医学生医德教育的思考与路径[J].中国医学伦理学，2021，34（05）：.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[3]付甜甜，李翠云，邵文锦.《大医精诚》中的医德思想内涵融入医学生医德教育的途径和价值[J].卫生职业教育，2023，41（04）：60-62.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sz w:val="21"/>
          <w:szCs w:val="21"/>
          <w:highlight w:val="none"/>
          <w:lang w:val="en-US" w:eastAsia="zh-CN"/>
        </w:rPr>
      </w:pPr>
      <w:r>
        <w:rPr>
          <w:rFonts w:hint="eastAsia" w:ascii="楷体" w:hAnsi="楷体" w:eastAsia="楷体" w:cs="楷体"/>
          <w:sz w:val="21"/>
          <w:szCs w:val="21"/>
          <w:highlight w:val="none"/>
          <w:lang w:val="en-US" w:eastAsia="zh-CN"/>
        </w:rPr>
        <w:t>[4]习近平.把思想政治工作贯穿教育教学全过程 开创我国高等教育事业发展新局面[N].人民日报，2016-12-09（1）.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楷体" w:hAnsi="楷体" w:eastAsia="楷体" w:cs="楷体"/>
          <w:sz w:val="21"/>
          <w:szCs w:val="21"/>
          <w:highlight w:val="none"/>
          <w:lang w:val="en-US" w:eastAsia="zh-CN"/>
        </w:rPr>
      </w:pPr>
      <w:r>
        <w:rPr>
          <w:rFonts w:hint="eastAsia" w:ascii="楷体" w:hAnsi="楷体" w:eastAsia="楷体" w:cs="楷体"/>
          <w:sz w:val="21"/>
          <w:szCs w:val="21"/>
          <w:lang w:val="en-US" w:eastAsia="zh-CN"/>
        </w:rPr>
        <w:t>[5]赵岩,王冠宇,李思儒,晏松,于江飞,刘任通,韩烜烨,庞恒元.依托胜任力理念构建医学本科生早期接触临床实践教学体系[J].中国临床医生杂志，2023，51（01）：117-119.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1"/>
          <w:szCs w:val="21"/>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1"/>
                <w:szCs w:val="21"/>
                <w:highlight w:val="none"/>
                <w:vertAlign w:val="baseline"/>
                <w:lang w:val="en-US" w:eastAsia="zh-CN"/>
              </w:rPr>
            </w:pPr>
            <w:r>
              <w:rPr>
                <w:rFonts w:hint="eastAsia"/>
                <w:sz w:val="21"/>
                <w:szCs w:val="21"/>
                <w:highlight w:val="none"/>
                <w:vertAlign w:val="baseline"/>
                <w:lang w:val="en-US" w:eastAsia="zh-CN"/>
              </w:rPr>
              <w:t>作者信息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1"/>
                <w:szCs w:val="21"/>
                <w:highlight w:val="none"/>
                <w:vertAlign w:val="baseline"/>
                <w:lang w:val="en-US" w:eastAsia="zh-CN"/>
              </w:rPr>
            </w:pPr>
            <w:r>
              <w:rPr>
                <w:rFonts w:hint="eastAsia"/>
                <w:sz w:val="21"/>
                <w:szCs w:val="21"/>
                <w:highlight w:val="none"/>
                <w:lang w:val="en-US" w:eastAsia="zh-CN"/>
              </w:rPr>
              <w:t>姓名：</w:t>
            </w:r>
          </w:p>
        </w:tc>
        <w:tc>
          <w:tcPr>
            <w:tcW w:w="698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1"/>
                <w:szCs w:val="21"/>
                <w:highlight w:val="none"/>
                <w:vertAlign w:val="baseline"/>
                <w:lang w:val="en-US" w:eastAsia="zh-CN"/>
              </w:rPr>
            </w:pPr>
            <w:r>
              <w:rPr>
                <w:rFonts w:hint="eastAsia"/>
                <w:sz w:val="21"/>
                <w:szCs w:val="21"/>
                <w:highlight w:val="none"/>
                <w:lang w:val="en-US" w:eastAsia="zh-CN"/>
              </w:rPr>
              <w:t>何梦焕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1"/>
                <w:szCs w:val="21"/>
                <w:highlight w:val="none"/>
                <w:lang w:val="en-US" w:eastAsia="zh-CN"/>
              </w:rPr>
            </w:pPr>
            <w:r>
              <w:rPr>
                <w:rFonts w:hint="eastAsia"/>
                <w:sz w:val="21"/>
                <w:szCs w:val="21"/>
                <w:highlight w:val="none"/>
                <w:lang w:val="en-US" w:eastAsia="zh-CN"/>
              </w:rPr>
              <w:t>学校：</w:t>
            </w:r>
          </w:p>
        </w:tc>
        <w:tc>
          <w:tcPr>
            <w:tcW w:w="698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1"/>
                <w:szCs w:val="21"/>
                <w:highlight w:val="none"/>
                <w:lang w:val="en-US" w:eastAsia="zh-CN"/>
              </w:rPr>
            </w:pPr>
            <w:r>
              <w:rPr>
                <w:rFonts w:hint="eastAsia"/>
                <w:sz w:val="21"/>
                <w:szCs w:val="21"/>
                <w:highlight w:val="none"/>
                <w:lang w:val="en-US" w:eastAsia="zh-CN"/>
              </w:rPr>
              <w:t>西安医学院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1"/>
                <w:szCs w:val="21"/>
                <w:highlight w:val="none"/>
                <w:lang w:val="en-US" w:eastAsia="zh-CN"/>
              </w:rPr>
            </w:pPr>
            <w:r>
              <w:rPr>
                <w:rFonts w:hint="eastAsia"/>
                <w:sz w:val="21"/>
                <w:szCs w:val="21"/>
                <w:highlight w:val="none"/>
                <w:lang w:val="en-US" w:eastAsia="zh-CN"/>
              </w:rPr>
              <w:t>联系方式：</w:t>
            </w:r>
          </w:p>
        </w:tc>
        <w:tc>
          <w:tcPr>
            <w:tcW w:w="698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1"/>
                <w:szCs w:val="21"/>
                <w:highlight w:val="none"/>
                <w:lang w:val="en-US" w:eastAsia="zh-CN"/>
              </w:rPr>
            </w:pPr>
            <w:r>
              <w:rPr>
                <w:rFonts w:hint="eastAsia"/>
                <w:sz w:val="21"/>
                <w:szCs w:val="21"/>
                <w:highlight w:val="none"/>
                <w:lang w:val="en-US" w:eastAsia="zh-CN"/>
              </w:rPr>
              <w:t>13991165641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rPr>
                <w:rFonts w:hint="eastAsia"/>
                <w:sz w:val="21"/>
                <w:szCs w:val="21"/>
                <w:highlight w:val="none"/>
                <w:lang w:val="en-US" w:eastAsia="zh-CN"/>
              </w:rPr>
            </w:pPr>
            <w:r>
              <w:rPr>
                <w:rFonts w:hint="eastAsia"/>
                <w:sz w:val="21"/>
                <w:szCs w:val="21"/>
                <w:highlight w:val="none"/>
                <w:lang w:val="en-US" w:eastAsia="zh-CN"/>
              </w:rPr>
              <w:t>mail：</w:t>
            </w:r>
          </w:p>
        </w:tc>
        <w:tc>
          <w:tcPr>
            <w:tcW w:w="698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1"/>
                <w:szCs w:val="21"/>
                <w:highlight w:val="none"/>
                <w:lang w:val="en-US" w:eastAsia="zh-CN"/>
              </w:rPr>
            </w:pPr>
            <w:r>
              <w:rPr>
                <w:rFonts w:hint="eastAsia"/>
                <w:sz w:val="21"/>
                <w:szCs w:val="21"/>
                <w:highlight w:val="none"/>
                <w:lang w:val="en-US" w:eastAsia="zh-CN"/>
              </w:rPr>
              <w:fldChar w:fldCharType="begin"/>
            </w:r>
            <w:r>
              <w:rPr>
                <w:rFonts w:hint="eastAsia"/>
                <w:sz w:val="21"/>
                <w:szCs w:val="21"/>
                <w:highlight w:val="none"/>
                <w:lang w:val="en-US" w:eastAsia="zh-CN"/>
              </w:rPr>
              <w:instrText xml:space="preserve"> HYPERLINK "mailto:mhhebest@163.com" </w:instrText>
            </w:r>
            <w:r>
              <w:rPr>
                <w:rFonts w:hint="eastAsia"/>
                <w:sz w:val="21"/>
                <w:szCs w:val="21"/>
                <w:highlight w:val="none"/>
                <w:lang w:val="en-US" w:eastAsia="zh-CN"/>
              </w:rPr>
              <w:fldChar w:fldCharType="separate"/>
            </w:r>
            <w:r>
              <w:rPr>
                <w:rStyle w:val="7"/>
                <w:rFonts w:hint="eastAsia"/>
                <w:sz w:val="21"/>
                <w:szCs w:val="21"/>
                <w:highlight w:val="none"/>
                <w:lang w:val="en-US" w:eastAsia="zh-CN"/>
              </w:rPr>
              <w:t>mhhebest@163.com</w:t>
            </w:r>
            <w:r>
              <w:rPr>
                <w:rFonts w:hint="eastAsia"/>
                <w:sz w:val="21"/>
                <w:szCs w:val="21"/>
                <w:highlight w:val="no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2"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sz w:val="21"/>
                <w:szCs w:val="21"/>
                <w:highlight w:val="none"/>
                <w:lang w:val="en-US" w:eastAsia="zh-CN"/>
              </w:rPr>
            </w:pPr>
            <w:r>
              <w:rPr>
                <w:rFonts w:hint="eastAsia"/>
                <w:sz w:val="21"/>
                <w:szCs w:val="21"/>
                <w:highlight w:val="none"/>
                <w:lang w:val="en-US" w:eastAsia="zh-CN"/>
              </w:rPr>
              <w:t>地址：</w:t>
            </w:r>
          </w:p>
        </w:tc>
        <w:tc>
          <w:tcPr>
            <w:tcW w:w="698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sz w:val="21"/>
                <w:szCs w:val="21"/>
                <w:highlight w:val="none"/>
                <w:lang w:val="en-US" w:eastAsia="zh-CN"/>
              </w:rPr>
            </w:pPr>
            <w:r>
              <w:rPr>
                <w:rFonts w:hint="eastAsia"/>
                <w:sz w:val="21"/>
                <w:szCs w:val="21"/>
                <w:highlight w:val="none"/>
                <w:lang w:val="en-US" w:eastAsia="zh-CN"/>
              </w:rPr>
              <w:t>陕西省西安市未央区辛王路1号西安医学院未央校区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95DC"/>
    <w:multiLevelType w:val="singleLevel"/>
    <w:tmpl w:val="0A7D95DC"/>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NTViOTBlYTJjN2JhZjJmODUyODUxMjg1MGViZjgifQ=="/>
  </w:docVars>
  <w:rsids>
    <w:rsidRoot w:val="220203B0"/>
    <w:rsid w:val="01B3423A"/>
    <w:rsid w:val="08AA7FD2"/>
    <w:rsid w:val="0F416189"/>
    <w:rsid w:val="0F641F53"/>
    <w:rsid w:val="132000BF"/>
    <w:rsid w:val="1C586EAE"/>
    <w:rsid w:val="21105D5B"/>
    <w:rsid w:val="220203B0"/>
    <w:rsid w:val="26B6353E"/>
    <w:rsid w:val="29135688"/>
    <w:rsid w:val="2D9A5B4F"/>
    <w:rsid w:val="2E0901DD"/>
    <w:rsid w:val="2F250A13"/>
    <w:rsid w:val="37817461"/>
    <w:rsid w:val="39FF705F"/>
    <w:rsid w:val="3ADD2A6A"/>
    <w:rsid w:val="46A35E5F"/>
    <w:rsid w:val="471B69E6"/>
    <w:rsid w:val="48101BCB"/>
    <w:rsid w:val="4A894879"/>
    <w:rsid w:val="51036534"/>
    <w:rsid w:val="578771F6"/>
    <w:rsid w:val="65CA32F8"/>
    <w:rsid w:val="70505CFE"/>
    <w:rsid w:val="726E7CA3"/>
    <w:rsid w:val="73B075AE"/>
    <w:rsid w:val="7BFE021C"/>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21"/>
    </w:rPr>
  </w:style>
  <w:style w:type="paragraph" w:styleId="3">
    <w:name w:val="footnote text"/>
    <w:basedOn w:val="1"/>
    <w:qFormat/>
    <w:uiPriority w:val="0"/>
    <w:pPr>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styleId="8">
    <w:name w:val="footnote reference"/>
    <w:basedOn w:val="6"/>
    <w:qFormat/>
    <w:uiPriority w:val="0"/>
    <w:rPr>
      <w:vertAlign w:val="superscript"/>
    </w:rPr>
  </w:style>
  <w:style w:type="paragraph" w:customStyle="1" w:styleId="9">
    <w:name w:val="章标题（三黑中）"/>
    <w:next w:val="1"/>
    <w:qFormat/>
    <w:uiPriority w:val="0"/>
    <w:pPr>
      <w:spacing w:before="50" w:beforeLines="50" w:after="50" w:afterLines="50" w:line="240" w:lineRule="auto"/>
      <w:jc w:val="center"/>
      <w:outlineLvl w:val="0"/>
    </w:pPr>
    <w:rPr>
      <w:rFonts w:ascii="Times New Roman" w:hAnsi="Times New Roman" w:eastAsia="黑体" w:cstheme="minorBidi"/>
      <w:sz w:val="32"/>
    </w:rPr>
  </w:style>
  <w:style w:type="paragraph" w:customStyle="1" w:styleId="10">
    <w:name w:val="条标题（小四黑左）"/>
    <w:next w:val="1"/>
    <w:qFormat/>
    <w:uiPriority w:val="0"/>
    <w:pPr>
      <w:spacing w:before="50" w:beforeLines="50" w:after="50" w:afterLines="50" w:line="240" w:lineRule="auto"/>
      <w:outlineLvl w:val="2"/>
    </w:pPr>
    <w:rPr>
      <w:rFonts w:ascii="Times New Roman" w:hAnsi="Times New Roman" w:eastAsia="黑体" w:cstheme="minorBidi"/>
      <w:sz w:val="24"/>
    </w:rPr>
  </w:style>
  <w:style w:type="paragraph" w:customStyle="1" w:styleId="11">
    <w:name w:val="节标题（四黑左）"/>
    <w:next w:val="1"/>
    <w:qFormat/>
    <w:uiPriority w:val="0"/>
    <w:pPr>
      <w:spacing w:before="50" w:beforeLines="50" w:after="50" w:afterLines="50" w:line="240" w:lineRule="auto"/>
      <w:outlineLvl w:val="1"/>
    </w:pPr>
    <w:rPr>
      <w:rFonts w:ascii="Times New Roman" w:hAnsi="Times New Roman" w:eastAsia="黑体" w:cstheme="minorBidi"/>
      <w:sz w:val="28"/>
    </w:rPr>
  </w:style>
  <w:style w:type="paragraph" w:customStyle="1" w:styleId="12">
    <w:name w:val="图"/>
    <w:qFormat/>
    <w:uiPriority w:val="0"/>
    <w:pPr>
      <w:jc w:val="center"/>
    </w:pPr>
    <w:rPr>
      <w:rFonts w:ascii="Times New Roman" w:hAnsi="Times New Roman" w:eastAsiaTheme="minorEastAsia" w:cstheme="minorBidi"/>
      <w:b/>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8885</Words>
  <Characters>9693</Characters>
  <Lines>0</Lines>
  <Paragraphs>0</Paragraphs>
  <TotalTime>7</TotalTime>
  <ScaleCrop>false</ScaleCrop>
  <LinksUpToDate>false</LinksUpToDate>
  <CharactersWithSpaces>9810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2022-09-20T11:59:00Z</dcterms:created>
  <dc:creator>何梦焕</dc:creator>
  <cp:lastModifiedBy>何梦焕</cp:lastModifiedBy>
  <dcterms:modified xsi:type="dcterms:W3CDTF">2023-02-23T02:34:22Z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7F880508A02A4719AAE3BB6F0A6AC0C2</vt:lpwstr>
  </property>
</Properties>
</file>